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C3B5" w14:textId="48177F75" w:rsidR="00D5169D" w:rsidRPr="00B330AD" w:rsidRDefault="00D5169D" w:rsidP="00D5169D">
      <w:pPr>
        <w:jc w:val="center"/>
        <w:rPr>
          <w:noProof/>
        </w:rPr>
      </w:pPr>
      <w:r>
        <w:rPr>
          <w:noProof/>
        </w:rPr>
        <w:drawing>
          <wp:inline distT="0" distB="0" distL="0" distR="0" wp14:anchorId="1846BF04" wp14:editId="5D1FC33D">
            <wp:extent cx="940435" cy="88836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888365"/>
                    </a:xfrm>
                    <a:prstGeom prst="rect">
                      <a:avLst/>
                    </a:prstGeom>
                    <a:solidFill>
                      <a:srgbClr val="FFFFFF"/>
                    </a:solidFill>
                    <a:ln>
                      <a:noFill/>
                    </a:ln>
                  </pic:spPr>
                </pic:pic>
              </a:graphicData>
            </a:graphic>
          </wp:inline>
        </w:drawing>
      </w:r>
    </w:p>
    <w:p w14:paraId="36D2ECFE" w14:textId="77777777" w:rsidR="00D5169D" w:rsidRPr="00C54549" w:rsidRDefault="00D5169D" w:rsidP="00D5169D">
      <w:pPr>
        <w:jc w:val="center"/>
        <w:rPr>
          <w:rFonts w:ascii="Arial" w:hAnsi="Arial" w:cs="Arial"/>
          <w:b/>
          <w:sz w:val="34"/>
          <w:szCs w:val="34"/>
          <w:lang w:eastAsia="ar-SA"/>
        </w:rPr>
      </w:pPr>
      <w:r w:rsidRPr="00C54549">
        <w:rPr>
          <w:rFonts w:ascii="Arial" w:hAnsi="Arial" w:cs="Arial"/>
          <w:b/>
          <w:sz w:val="34"/>
          <w:szCs w:val="34"/>
          <w:lang w:eastAsia="ar-SA"/>
        </w:rPr>
        <w:t>Comune di SANT’ANGELO IN VADO</w:t>
      </w:r>
    </w:p>
    <w:p w14:paraId="54DA9806" w14:textId="77777777" w:rsidR="00D5169D" w:rsidRPr="00C54549" w:rsidRDefault="00D5169D" w:rsidP="00D5169D">
      <w:pPr>
        <w:suppressAutoHyphens/>
        <w:overflowPunct w:val="0"/>
        <w:autoSpaceDE w:val="0"/>
        <w:jc w:val="center"/>
        <w:textAlignment w:val="baseline"/>
        <w:rPr>
          <w:rFonts w:ascii="Arial" w:hAnsi="Arial" w:cs="Arial"/>
          <w:lang w:eastAsia="ar-SA"/>
        </w:rPr>
      </w:pPr>
      <w:r w:rsidRPr="00C54549">
        <w:rPr>
          <w:rFonts w:ascii="Arial" w:hAnsi="Arial" w:cs="Arial"/>
          <w:lang w:eastAsia="ar-SA"/>
        </w:rPr>
        <w:t>Provincia di Pesaro ed Urbino</w:t>
      </w:r>
    </w:p>
    <w:p w14:paraId="61071085" w14:textId="77777777" w:rsidR="00D5169D" w:rsidRPr="00C54549" w:rsidRDefault="00D5169D" w:rsidP="00D5169D">
      <w:pPr>
        <w:suppressAutoHyphens/>
        <w:overflowPunct w:val="0"/>
        <w:autoSpaceDE w:val="0"/>
        <w:ind w:firstLine="284"/>
        <w:textAlignment w:val="baseline"/>
        <w:rPr>
          <w:rFonts w:ascii="MS Sans Serif" w:hAnsi="MS Sans Serif"/>
          <w:sz w:val="10"/>
          <w:szCs w:val="10"/>
          <w:lang w:val="en-US" w:eastAsia="ar-SA"/>
        </w:rPr>
      </w:pPr>
    </w:p>
    <w:p w14:paraId="67119F32" w14:textId="77777777" w:rsidR="00D5169D" w:rsidRPr="00C54549" w:rsidRDefault="00D5169D" w:rsidP="00D5169D">
      <w:pPr>
        <w:suppressAutoHyphens/>
        <w:overflowPunct w:val="0"/>
        <w:autoSpaceDE w:val="0"/>
        <w:textAlignment w:val="baseline"/>
        <w:rPr>
          <w:rFonts w:ascii="MS Sans Serif" w:hAnsi="MS Sans Serif"/>
          <w:sz w:val="10"/>
          <w:szCs w:val="10"/>
          <w:lang w:val="en-US" w:eastAsia="ar-SA"/>
        </w:rPr>
      </w:pPr>
    </w:p>
    <w:p w14:paraId="2A153C0C" w14:textId="77777777" w:rsidR="00D5169D" w:rsidRPr="00C54549" w:rsidRDefault="00D5169D" w:rsidP="00D5169D">
      <w:pPr>
        <w:pBdr>
          <w:bottom w:val="single" w:sz="4" w:space="1" w:color="000000"/>
        </w:pBdr>
        <w:suppressAutoHyphens/>
        <w:overflowPunct w:val="0"/>
        <w:autoSpaceDE w:val="0"/>
        <w:jc w:val="center"/>
        <w:textAlignment w:val="baseline"/>
        <w:rPr>
          <w:rFonts w:ascii="Arial" w:hAnsi="Arial" w:cs="Arial"/>
          <w:b/>
          <w:sz w:val="22"/>
          <w:szCs w:val="22"/>
          <w:lang w:eastAsia="ar-SA"/>
        </w:rPr>
      </w:pPr>
      <w:r w:rsidRPr="00C54549">
        <w:rPr>
          <w:rFonts w:ascii="Arial" w:hAnsi="Arial" w:cs="Arial"/>
          <w:b/>
          <w:sz w:val="22"/>
          <w:szCs w:val="22"/>
          <w:lang w:eastAsia="ar-SA"/>
        </w:rPr>
        <w:t>UFFICIO TECNICO – Settore LL.PP.</w:t>
      </w:r>
    </w:p>
    <w:p w14:paraId="70278DD9" w14:textId="2518FF3E" w:rsidR="001C1455" w:rsidRPr="00560184" w:rsidRDefault="002F74CC" w:rsidP="001C1455">
      <w:pPr>
        <w:widowControl w:val="0"/>
        <w:tabs>
          <w:tab w:val="left" w:pos="7938"/>
        </w:tabs>
        <w:jc w:val="right"/>
        <w:rPr>
          <w:rFonts w:ascii="Calibri" w:hAnsi="Calibri" w:cs="Calibri"/>
          <w:b/>
          <w:sz w:val="22"/>
          <w:szCs w:val="22"/>
        </w:rPr>
      </w:pPr>
      <w:r>
        <w:rPr>
          <w:bCs/>
          <w:iCs/>
          <w:sz w:val="20"/>
          <w:szCs w:val="20"/>
        </w:rPr>
        <w:t xml:space="preserve">                                                                                                                                   </w:t>
      </w:r>
      <w:proofErr w:type="gramStart"/>
      <w:r w:rsidR="001C1455" w:rsidRPr="00560184">
        <w:rPr>
          <w:rFonts w:ascii="Calibri" w:hAnsi="Calibri" w:cs="Calibri"/>
          <w:b/>
          <w:color w:val="000000"/>
          <w:sz w:val="22"/>
          <w:szCs w:val="22"/>
        </w:rPr>
        <w:t xml:space="preserve">ALLEGATO  </w:t>
      </w:r>
      <w:r w:rsidR="001C1455">
        <w:rPr>
          <w:rFonts w:ascii="Calibri" w:hAnsi="Calibri" w:cs="Calibri"/>
          <w:b/>
          <w:color w:val="000000"/>
          <w:sz w:val="22"/>
          <w:szCs w:val="22"/>
        </w:rPr>
        <w:t>E</w:t>
      </w:r>
      <w:proofErr w:type="gramEnd"/>
      <w:r w:rsidR="001C1455" w:rsidRPr="00560184">
        <w:rPr>
          <w:rFonts w:ascii="Calibri" w:hAnsi="Calibri" w:cs="Calibri"/>
          <w:b/>
          <w:color w:val="000000"/>
          <w:sz w:val="22"/>
          <w:szCs w:val="22"/>
        </w:rPr>
        <w:t>-</w:t>
      </w:r>
      <w:r w:rsidR="001C1455">
        <w:rPr>
          <w:rFonts w:ascii="Calibri" w:hAnsi="Calibri" w:cs="Calibri"/>
          <w:b/>
          <w:color w:val="000000"/>
          <w:sz w:val="22"/>
          <w:szCs w:val="22"/>
        </w:rPr>
        <w:t>Patto di integrità</w:t>
      </w:r>
    </w:p>
    <w:p w14:paraId="4D38B3FB" w14:textId="3879BD36" w:rsidR="001176F1" w:rsidRPr="00C63C6B" w:rsidRDefault="002F74CC" w:rsidP="00D5169D">
      <w:pPr>
        <w:autoSpaceDE w:val="0"/>
        <w:autoSpaceDN w:val="0"/>
        <w:adjustRightInd w:val="0"/>
        <w:rPr>
          <w:sz w:val="22"/>
          <w:szCs w:val="22"/>
        </w:rPr>
      </w:pPr>
      <w:r>
        <w:rPr>
          <w:bCs/>
          <w:iCs/>
          <w:sz w:val="20"/>
          <w:szCs w:val="20"/>
        </w:rPr>
        <w:t xml:space="preserve">                                                                                                                                                                                                                                                                                                                                                                                                                                                                                                                                                                                                                                                                                                                                                                                                                                                                                                                                       </w:t>
      </w:r>
    </w:p>
    <w:p w14:paraId="02EC99E6" w14:textId="77777777" w:rsidR="00D5169D" w:rsidRPr="00A55CC1" w:rsidRDefault="00D5169D" w:rsidP="00D5169D">
      <w:pPr>
        <w:ind w:left="5103" w:hanging="425"/>
        <w:jc w:val="right"/>
        <w:rPr>
          <w:rFonts w:ascii="Arial Narrow" w:hAnsi="Arial Narrow"/>
        </w:rPr>
      </w:pPr>
      <w:r w:rsidRPr="00A55CC1">
        <w:rPr>
          <w:rFonts w:ascii="Arial Narrow" w:hAnsi="Arial Narrow"/>
        </w:rPr>
        <w:t xml:space="preserve">AL </w:t>
      </w:r>
      <w:r w:rsidRPr="00A55CC1">
        <w:rPr>
          <w:rFonts w:ascii="Arial Narrow" w:hAnsi="Arial Narrow"/>
          <w:b/>
        </w:rPr>
        <w:t>COMUNE DI SANT’ANGELO IN VADO</w:t>
      </w:r>
    </w:p>
    <w:p w14:paraId="49D8B71D" w14:textId="77777777" w:rsidR="00D5169D" w:rsidRPr="00A55CC1" w:rsidRDefault="00D5169D" w:rsidP="00D5169D">
      <w:pPr>
        <w:ind w:left="4678"/>
        <w:jc w:val="right"/>
        <w:rPr>
          <w:rFonts w:ascii="Arial Narrow" w:hAnsi="Arial Narrow"/>
        </w:rPr>
      </w:pPr>
      <w:r w:rsidRPr="00A55CC1">
        <w:rPr>
          <w:rFonts w:ascii="Arial Narrow" w:hAnsi="Arial Narrow"/>
        </w:rPr>
        <w:t>Ufficio TECNICO COMUNALE</w:t>
      </w:r>
    </w:p>
    <w:p w14:paraId="19F5B3F9" w14:textId="77777777" w:rsidR="00D5169D" w:rsidRPr="00A55CC1" w:rsidRDefault="00D5169D" w:rsidP="00D5169D">
      <w:pPr>
        <w:ind w:left="4678"/>
        <w:jc w:val="right"/>
        <w:rPr>
          <w:rFonts w:ascii="Arial Narrow" w:hAnsi="Arial Narrow"/>
        </w:rPr>
      </w:pPr>
      <w:r w:rsidRPr="00A55CC1">
        <w:rPr>
          <w:rFonts w:ascii="Arial Narrow" w:hAnsi="Arial Narrow"/>
        </w:rPr>
        <w:t>Piazza Umberto I, n.3</w:t>
      </w:r>
    </w:p>
    <w:p w14:paraId="0206192C" w14:textId="40EE6D9A" w:rsidR="00D5169D" w:rsidRDefault="00D5169D" w:rsidP="00D5169D">
      <w:pPr>
        <w:ind w:left="4678"/>
        <w:jc w:val="right"/>
        <w:rPr>
          <w:rFonts w:ascii="Arial Narrow" w:hAnsi="Arial Narrow"/>
          <w:b/>
        </w:rPr>
      </w:pPr>
      <w:r w:rsidRPr="00A55CC1">
        <w:rPr>
          <w:rFonts w:ascii="Arial Narrow" w:hAnsi="Arial Narrow"/>
          <w:b/>
        </w:rPr>
        <w:t>61048 SANT’ANGELO IN VADO (PU)</w:t>
      </w:r>
    </w:p>
    <w:p w14:paraId="15EF92B3" w14:textId="77777777" w:rsidR="001C1455" w:rsidRPr="00A55CC1" w:rsidRDefault="001C1455" w:rsidP="00D5169D">
      <w:pPr>
        <w:ind w:left="4678"/>
        <w:jc w:val="right"/>
        <w:rPr>
          <w:rFonts w:ascii="Arial Narrow" w:hAnsi="Arial Narrow"/>
          <w:b/>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4865"/>
      </w:tblGrid>
      <w:tr w:rsidR="001C1455" w:rsidRPr="009F1908" w14:paraId="29B1A9F1" w14:textId="77777777" w:rsidTr="00CA2B2E">
        <w:trPr>
          <w:jc w:val="center"/>
        </w:trPr>
        <w:tc>
          <w:tcPr>
            <w:tcW w:w="9730" w:type="dxa"/>
            <w:gridSpan w:val="2"/>
          </w:tcPr>
          <w:p w14:paraId="1EA4F6F3" w14:textId="77777777" w:rsidR="001C1455" w:rsidRPr="009F1908" w:rsidRDefault="001C1455" w:rsidP="00CA2B2E">
            <w:pPr>
              <w:widowControl w:val="0"/>
              <w:jc w:val="center"/>
              <w:rPr>
                <w:rFonts w:ascii="Calibri" w:hAnsi="Calibri" w:cs="Arial"/>
                <w:b/>
              </w:rPr>
            </w:pPr>
            <w:r w:rsidRPr="009F1908">
              <w:rPr>
                <w:rFonts w:ascii="Calibri" w:hAnsi="Calibri" w:cs="Arial"/>
                <w:b/>
              </w:rPr>
              <w:t xml:space="preserve">Procedura negoziata senza bando ai sensi dell’art.1 comma2 </w:t>
            </w:r>
            <w:proofErr w:type="spellStart"/>
            <w:r w:rsidRPr="009F1908">
              <w:rPr>
                <w:rFonts w:ascii="Calibri" w:hAnsi="Calibri" w:cs="Arial"/>
                <w:b/>
              </w:rPr>
              <w:t>lett.b</w:t>
            </w:r>
            <w:proofErr w:type="spellEnd"/>
            <w:r w:rsidRPr="009F1908">
              <w:rPr>
                <w:rFonts w:ascii="Calibri" w:hAnsi="Calibri" w:cs="Arial"/>
                <w:b/>
              </w:rPr>
              <w:t xml:space="preserve">) della legge n.120 del 11.09.2020 </w:t>
            </w:r>
          </w:p>
          <w:p w14:paraId="39A27D67" w14:textId="77777777" w:rsidR="001C1455" w:rsidRPr="009F1908" w:rsidRDefault="001C1455" w:rsidP="00CA2B2E">
            <w:pPr>
              <w:widowControl w:val="0"/>
              <w:jc w:val="center"/>
              <w:rPr>
                <w:rFonts w:ascii="Arial" w:hAnsi="Arial" w:cs="Arial"/>
                <w:b/>
                <w:i/>
              </w:rPr>
            </w:pPr>
            <w:r w:rsidRPr="009F1908">
              <w:rPr>
                <w:rFonts w:ascii="Calibri" w:hAnsi="Calibri" w:cs="Arial"/>
                <w:b/>
                <w:i/>
              </w:rPr>
              <w:t>(per importi pari o superiori a € 75.000 e inferiori a € 214.000)</w:t>
            </w:r>
          </w:p>
        </w:tc>
      </w:tr>
      <w:tr w:rsidR="001C1455" w:rsidRPr="009F1908" w14:paraId="62A2029F" w14:textId="77777777" w:rsidTr="00CA2B2E">
        <w:trPr>
          <w:jc w:val="center"/>
        </w:trPr>
        <w:tc>
          <w:tcPr>
            <w:tcW w:w="9730" w:type="dxa"/>
            <w:gridSpan w:val="2"/>
          </w:tcPr>
          <w:p w14:paraId="1FD14E02" w14:textId="77777777" w:rsidR="001C1455" w:rsidRPr="009F1908" w:rsidRDefault="001C1455" w:rsidP="00CA2B2E">
            <w:pPr>
              <w:widowControl w:val="0"/>
              <w:spacing w:before="60" w:after="60"/>
              <w:jc w:val="center"/>
              <w:rPr>
                <w:rFonts w:ascii="Arial" w:hAnsi="Arial" w:cs="Arial"/>
                <w:b/>
                <w:sz w:val="28"/>
                <w:szCs w:val="22"/>
              </w:rPr>
            </w:pPr>
            <w:r w:rsidRPr="009F1908">
              <w:rPr>
                <w:rFonts w:ascii="Arial" w:hAnsi="Arial" w:cs="Arial"/>
                <w:b/>
                <w:sz w:val="28"/>
                <w:szCs w:val="22"/>
              </w:rPr>
              <w:t xml:space="preserve">SERVIZI TECNICI PER: </w:t>
            </w:r>
          </w:p>
          <w:p w14:paraId="3BAA52D5" w14:textId="77777777" w:rsidR="001C1455" w:rsidRPr="009F1908" w:rsidRDefault="001C1455" w:rsidP="00CA2B2E">
            <w:pPr>
              <w:jc w:val="both"/>
              <w:rPr>
                <w:rFonts w:ascii="Calibri" w:hAnsi="Calibri"/>
              </w:rPr>
            </w:pPr>
            <w:r w:rsidRPr="009F1908">
              <w:rPr>
                <w:rFonts w:ascii="Calibri" w:hAnsi="Calibri"/>
              </w:rPr>
              <w:t>l’affidamento dell’incarico tecnico di “</w:t>
            </w:r>
            <w:bookmarkStart w:id="0" w:name="_Hlk59450668"/>
            <w:r w:rsidRPr="009F1908">
              <w:rPr>
                <w:rFonts w:ascii="Arial Narrow" w:hAnsi="Arial Narrow" w:cs="Arial"/>
                <w:b/>
                <w:bCs/>
                <w:sz w:val="22"/>
                <w:szCs w:val="22"/>
                <w:lang w:bidi="he-IL"/>
              </w:rPr>
              <w:t>PROGETTAZIONE DEFINITIVA, ESECUTIVA,</w:t>
            </w:r>
            <w:r w:rsidRPr="009F1908">
              <w:rPr>
                <w:rFonts w:ascii="Arial Narrow" w:hAnsi="Arial Narrow" w:cs="Arial"/>
                <w:sz w:val="22"/>
                <w:szCs w:val="22"/>
                <w:lang w:bidi="he-IL"/>
              </w:rPr>
              <w:t xml:space="preserve"> </w:t>
            </w:r>
            <w:r w:rsidRPr="009F1908">
              <w:rPr>
                <w:rFonts w:ascii="Arial Narrow" w:hAnsi="Arial Narrow" w:cs="Arial"/>
                <w:b/>
                <w:bCs/>
                <w:sz w:val="22"/>
                <w:szCs w:val="22"/>
                <w:lang w:eastAsia="ar-SA"/>
              </w:rPr>
              <w:t>COORDINAMENTO DELLA SICUREZZA IN FASE DI PROGETTAZIONE RELATIVAMENTE AI LAVORI DI “</w:t>
            </w:r>
            <w:bookmarkEnd w:id="0"/>
            <w:r>
              <w:rPr>
                <w:rFonts w:ascii="Arial Narrow" w:hAnsi="Arial Narrow" w:cs="Arial"/>
                <w:b/>
                <w:bCs/>
                <w:sz w:val="22"/>
                <w:szCs w:val="22"/>
                <w:lang w:eastAsia="ar-SA"/>
              </w:rPr>
              <w:t xml:space="preserve">RESTAURO E RISANAMENTO CONSERVATIVO DI PALAZZO DELLA RAGIONE” </w:t>
            </w:r>
            <w:r w:rsidRPr="009F1908">
              <w:rPr>
                <w:rFonts w:ascii="Calibri" w:hAnsi="Calibri"/>
              </w:rPr>
              <w:t>(</w:t>
            </w:r>
            <w:r w:rsidRPr="009F1908">
              <w:rPr>
                <w:rFonts w:ascii="Calibri" w:hAnsi="Calibri"/>
                <w:i/>
              </w:rPr>
              <w:t>Criterio di aggiudicazione: offerta economicamente più vantaggiosa, ex art.95,</w:t>
            </w:r>
            <w:r>
              <w:rPr>
                <w:rFonts w:ascii="Calibri" w:hAnsi="Calibri"/>
                <w:i/>
              </w:rPr>
              <w:t xml:space="preserve"> </w:t>
            </w:r>
            <w:r w:rsidRPr="009F1908">
              <w:rPr>
                <w:rFonts w:ascii="Calibri" w:hAnsi="Calibri"/>
                <w:i/>
              </w:rPr>
              <w:t xml:space="preserve">comma 3, </w:t>
            </w:r>
            <w:proofErr w:type="spellStart"/>
            <w:r w:rsidRPr="009F1908">
              <w:rPr>
                <w:rFonts w:ascii="Calibri" w:hAnsi="Calibri"/>
                <w:i/>
              </w:rPr>
              <w:t>lett.b</w:t>
            </w:r>
            <w:proofErr w:type="spellEnd"/>
            <w:r w:rsidRPr="009F1908">
              <w:rPr>
                <w:rFonts w:ascii="Calibri" w:hAnsi="Calibri"/>
                <w:i/>
              </w:rPr>
              <w:t xml:space="preserve">) del </w:t>
            </w:r>
            <w:proofErr w:type="spellStart"/>
            <w:r w:rsidRPr="009F1908">
              <w:rPr>
                <w:rFonts w:ascii="Calibri" w:hAnsi="Calibri"/>
                <w:i/>
              </w:rPr>
              <w:t>D.Lgs</w:t>
            </w:r>
            <w:proofErr w:type="spellEnd"/>
            <w:r w:rsidRPr="009F1908">
              <w:rPr>
                <w:rFonts w:ascii="Calibri" w:hAnsi="Calibri"/>
                <w:i/>
              </w:rPr>
              <w:t xml:space="preserve"> 18 aprile 2016 n.50</w:t>
            </w:r>
            <w:r w:rsidRPr="009F1908">
              <w:rPr>
                <w:rFonts w:ascii="Calibri" w:hAnsi="Calibri"/>
              </w:rPr>
              <w:t>).</w:t>
            </w:r>
          </w:p>
          <w:p w14:paraId="10388063" w14:textId="77777777" w:rsidR="001C1455" w:rsidRPr="009F1908" w:rsidRDefault="001C1455" w:rsidP="00CA2B2E">
            <w:pPr>
              <w:jc w:val="both"/>
              <w:rPr>
                <w:rFonts w:ascii="Calibri" w:eastAsia="Calibri" w:hAnsi="Calibri"/>
                <w:sz w:val="22"/>
                <w:lang w:eastAsia="en-US" w:bidi="kok-IN"/>
              </w:rPr>
            </w:pPr>
          </w:p>
        </w:tc>
      </w:tr>
      <w:tr w:rsidR="001C1455" w:rsidRPr="009F1908" w14:paraId="42BA3081" w14:textId="77777777" w:rsidTr="00CA2B2E">
        <w:trPr>
          <w:jc w:val="center"/>
        </w:trPr>
        <w:tc>
          <w:tcPr>
            <w:tcW w:w="4865" w:type="dxa"/>
          </w:tcPr>
          <w:p w14:paraId="7C4B717D" w14:textId="77777777" w:rsidR="001C1455" w:rsidRPr="009F1908" w:rsidRDefault="001C1455" w:rsidP="00CA2B2E">
            <w:pPr>
              <w:widowControl w:val="0"/>
              <w:spacing w:before="60" w:after="60"/>
              <w:jc w:val="center"/>
              <w:rPr>
                <w:rFonts w:ascii="Arial" w:hAnsi="Arial" w:cs="Arial"/>
                <w:b/>
                <w:sz w:val="22"/>
                <w:szCs w:val="22"/>
              </w:rPr>
            </w:pPr>
            <w:r w:rsidRPr="002B68F3">
              <w:rPr>
                <w:rFonts w:ascii="Arial" w:hAnsi="Arial" w:cs="Arial"/>
                <w:b/>
                <w:sz w:val="22"/>
                <w:szCs w:val="22"/>
              </w:rPr>
              <w:t xml:space="preserve">CUP: </w:t>
            </w:r>
            <w:r>
              <w:rPr>
                <w:rFonts w:ascii="Arial" w:hAnsi="Arial" w:cs="Arial"/>
                <w:b/>
                <w:sz w:val="22"/>
                <w:szCs w:val="22"/>
              </w:rPr>
              <w:t>J27E19000120001</w:t>
            </w:r>
          </w:p>
        </w:tc>
        <w:tc>
          <w:tcPr>
            <w:tcW w:w="4865" w:type="dxa"/>
          </w:tcPr>
          <w:p w14:paraId="754DBF8B" w14:textId="77777777" w:rsidR="001C1455" w:rsidRPr="009F1908" w:rsidRDefault="001C1455" w:rsidP="00CA2B2E">
            <w:pPr>
              <w:widowControl w:val="0"/>
              <w:spacing w:before="60" w:after="60"/>
              <w:jc w:val="center"/>
              <w:rPr>
                <w:rFonts w:ascii="Arial" w:hAnsi="Arial" w:cs="Arial"/>
                <w:b/>
                <w:bCs/>
                <w:sz w:val="22"/>
                <w:szCs w:val="22"/>
              </w:rPr>
            </w:pPr>
            <w:r>
              <w:rPr>
                <w:rFonts w:ascii="Arial" w:hAnsi="Arial" w:cs="Arial"/>
                <w:b/>
                <w:bCs/>
                <w:sz w:val="22"/>
                <w:szCs w:val="22"/>
              </w:rPr>
              <w:t>CIG: 84995556AB</w:t>
            </w:r>
          </w:p>
        </w:tc>
      </w:tr>
    </w:tbl>
    <w:p w14:paraId="3F006BED" w14:textId="77777777" w:rsidR="00D5169D" w:rsidRPr="00236384" w:rsidRDefault="00D5169D" w:rsidP="00D5169D">
      <w:pPr>
        <w:jc w:val="both"/>
        <w:rPr>
          <w:rFonts w:ascii="Arial" w:hAnsi="Arial"/>
          <w:sz w:val="22"/>
        </w:rPr>
      </w:pPr>
    </w:p>
    <w:p w14:paraId="03906B2D" w14:textId="77777777" w:rsidR="008D54D2" w:rsidRPr="00D0435A" w:rsidRDefault="008D54D2" w:rsidP="008D54D2">
      <w:pPr>
        <w:jc w:val="center"/>
        <w:rPr>
          <w:sz w:val="22"/>
          <w:szCs w:val="22"/>
        </w:rPr>
      </w:pPr>
    </w:p>
    <w:p w14:paraId="566C52D8" w14:textId="77777777" w:rsidR="00E435C7" w:rsidRPr="00D5169D" w:rsidRDefault="00E435C7" w:rsidP="00E435C7">
      <w:pPr>
        <w:pStyle w:val="sche3"/>
        <w:jc w:val="center"/>
        <w:rPr>
          <w:rFonts w:ascii="Arial Narrow" w:hAnsi="Arial Narrow"/>
          <w:sz w:val="24"/>
          <w:szCs w:val="24"/>
          <w:lang w:val="it-IT"/>
        </w:rPr>
      </w:pPr>
    </w:p>
    <w:p w14:paraId="14B31CD6" w14:textId="77777777" w:rsidR="009711FD" w:rsidRPr="00D5169D" w:rsidRDefault="009711FD" w:rsidP="009711FD">
      <w:pPr>
        <w:jc w:val="both"/>
        <w:rPr>
          <w:rFonts w:ascii="Arial Narrow" w:hAnsi="Arial Narrow"/>
        </w:rPr>
      </w:pPr>
      <w:r w:rsidRPr="00D5169D">
        <w:rPr>
          <w:rFonts w:ascii="Arial Narrow" w:hAnsi="Arial Narrow"/>
        </w:rPr>
        <w:t xml:space="preserve">_l_     </w:t>
      </w:r>
      <w:proofErr w:type="spellStart"/>
      <w:r w:rsidRPr="00D5169D">
        <w:rPr>
          <w:rFonts w:ascii="Arial Narrow" w:hAnsi="Arial Narrow"/>
        </w:rPr>
        <w:t>sottoscritt</w:t>
      </w:r>
      <w:proofErr w:type="spellEnd"/>
      <w:r w:rsidRPr="00D5169D">
        <w:rPr>
          <w:rFonts w:ascii="Arial Narrow" w:hAnsi="Arial Narrow"/>
        </w:rPr>
        <w:t xml:space="preserve">_   </w:t>
      </w:r>
      <w:proofErr w:type="gramStart"/>
      <w:r w:rsidRPr="00D5169D">
        <w:rPr>
          <w:rFonts w:ascii="Arial Narrow" w:hAnsi="Arial Narrow"/>
        </w:rPr>
        <w:t xml:space="preserve">   (</w:t>
      </w:r>
      <w:proofErr w:type="gramEnd"/>
      <w:r w:rsidRPr="00D5169D">
        <w:rPr>
          <w:rFonts w:ascii="Arial Narrow" w:hAnsi="Arial Narrow"/>
        </w:rPr>
        <w:t>nome)_______________________   (cognome)________________________</w:t>
      </w:r>
    </w:p>
    <w:p w14:paraId="3665F497" w14:textId="77777777" w:rsidR="009711FD" w:rsidRPr="00D5169D" w:rsidRDefault="009711FD" w:rsidP="009711FD">
      <w:pPr>
        <w:jc w:val="both"/>
        <w:rPr>
          <w:rFonts w:ascii="Arial Narrow" w:hAnsi="Arial Narrow"/>
        </w:rPr>
      </w:pPr>
      <w:proofErr w:type="spellStart"/>
      <w:r w:rsidRPr="00D5169D">
        <w:rPr>
          <w:rFonts w:ascii="Arial Narrow" w:hAnsi="Arial Narrow"/>
        </w:rPr>
        <w:t>nat</w:t>
      </w:r>
      <w:proofErr w:type="spellEnd"/>
      <w:r w:rsidRPr="00D5169D">
        <w:rPr>
          <w:rFonts w:ascii="Arial Narrow" w:hAnsi="Arial Narrow"/>
        </w:rPr>
        <w:t xml:space="preserve">_ a ________________________ Prov.___________ il _________________________ residente </w:t>
      </w:r>
    </w:p>
    <w:p w14:paraId="00651D33" w14:textId="77777777" w:rsidR="009711FD" w:rsidRPr="00D5169D" w:rsidRDefault="009711FD" w:rsidP="009711FD">
      <w:pPr>
        <w:jc w:val="both"/>
        <w:rPr>
          <w:rFonts w:ascii="Arial Narrow" w:hAnsi="Arial Narrow"/>
        </w:rPr>
      </w:pPr>
      <w:r w:rsidRPr="00D5169D">
        <w:rPr>
          <w:rFonts w:ascii="Arial Narrow" w:hAnsi="Arial Narrow"/>
        </w:rPr>
        <w:t>a ___________________________ via/piazza___________________________________ n.______</w:t>
      </w:r>
    </w:p>
    <w:p w14:paraId="421DE6EC" w14:textId="77777777" w:rsidR="009711FD" w:rsidRPr="00D5169D" w:rsidRDefault="009711FD" w:rsidP="009711FD">
      <w:pPr>
        <w:jc w:val="both"/>
        <w:rPr>
          <w:rFonts w:ascii="Arial Narrow" w:hAnsi="Arial Narrow"/>
        </w:rPr>
      </w:pPr>
      <w:r w:rsidRPr="00D5169D">
        <w:rPr>
          <w:rFonts w:ascii="Arial Narrow" w:hAnsi="Arial Narrow"/>
        </w:rPr>
        <w:t>nella qualità di _______________________________ della Società _________________________</w:t>
      </w:r>
    </w:p>
    <w:p w14:paraId="1030CAD3" w14:textId="77777777" w:rsidR="009711FD" w:rsidRPr="00D5169D" w:rsidRDefault="009711FD" w:rsidP="009711FD">
      <w:pPr>
        <w:jc w:val="both"/>
        <w:rPr>
          <w:rFonts w:ascii="Arial Narrow" w:hAnsi="Arial Narrow"/>
        </w:rPr>
      </w:pPr>
      <w:r w:rsidRPr="00D5169D">
        <w:rPr>
          <w:rFonts w:ascii="Arial Narrow" w:hAnsi="Arial Narrow"/>
        </w:rPr>
        <w:t>con sede legale in _____________________________ codice fiscale ________________________</w:t>
      </w:r>
    </w:p>
    <w:p w14:paraId="3AE1AF69" w14:textId="77777777" w:rsidR="009711FD" w:rsidRPr="00D5169D" w:rsidRDefault="009711FD" w:rsidP="009711FD">
      <w:pPr>
        <w:jc w:val="both"/>
        <w:rPr>
          <w:rFonts w:ascii="Arial Narrow" w:hAnsi="Arial Narrow"/>
        </w:rPr>
      </w:pPr>
      <w:r w:rsidRPr="00D5169D">
        <w:rPr>
          <w:rFonts w:ascii="Arial Narrow" w:hAnsi="Arial Narrow"/>
        </w:rPr>
        <w:t>Partita Iva n.______________________________   ai sensi dell’art., comma 17, della legge n. 190/2012</w:t>
      </w:r>
    </w:p>
    <w:p w14:paraId="7F130FCE" w14:textId="77777777" w:rsidR="009711FD" w:rsidRPr="00D5169D" w:rsidRDefault="009711FD" w:rsidP="009711FD">
      <w:pPr>
        <w:jc w:val="center"/>
        <w:rPr>
          <w:rFonts w:ascii="Arial Narrow" w:hAnsi="Arial Narrow"/>
          <w:b/>
        </w:rPr>
      </w:pPr>
    </w:p>
    <w:p w14:paraId="195248AD" w14:textId="77777777" w:rsidR="009711FD" w:rsidRPr="00D5169D" w:rsidRDefault="009711FD" w:rsidP="009711FD">
      <w:pPr>
        <w:jc w:val="center"/>
        <w:rPr>
          <w:rFonts w:ascii="Arial Narrow" w:hAnsi="Arial Narrow"/>
          <w:b/>
        </w:rPr>
      </w:pPr>
      <w:r w:rsidRPr="00D5169D">
        <w:rPr>
          <w:rFonts w:ascii="Arial Narrow" w:hAnsi="Arial Narrow"/>
          <w:b/>
        </w:rPr>
        <w:t>DICHIARA</w:t>
      </w:r>
    </w:p>
    <w:p w14:paraId="04BACBA0" w14:textId="77777777" w:rsidR="009711FD" w:rsidRPr="00D5169D" w:rsidRDefault="009711FD" w:rsidP="009711FD">
      <w:pPr>
        <w:jc w:val="both"/>
        <w:rPr>
          <w:rFonts w:ascii="Arial Narrow" w:hAnsi="Arial Narrow"/>
        </w:rPr>
      </w:pPr>
      <w:r w:rsidRPr="00D5169D">
        <w:rPr>
          <w:rFonts w:ascii="Arial Narrow" w:hAnsi="Arial Narrow"/>
        </w:rPr>
        <w:t xml:space="preserve">di accettare espressamente e senza riserve le condizioni tutte del Patto di integrità che verrà sottoscritto, in esito alla procedura di gara, fra l’operatore economico aggiudicatario e la Stazione appaltante, in conformità al modello sotto riportato: </w:t>
      </w:r>
    </w:p>
    <w:p w14:paraId="0D226423" w14:textId="77777777" w:rsidR="009711FD" w:rsidRPr="00D5169D" w:rsidRDefault="009711FD" w:rsidP="009711FD">
      <w:pPr>
        <w:jc w:val="both"/>
        <w:rPr>
          <w:rFonts w:ascii="Arial Narrow" w:hAnsi="Arial Narrow"/>
        </w:rPr>
      </w:pPr>
    </w:p>
    <w:p w14:paraId="7B68503A" w14:textId="77777777" w:rsidR="009711FD" w:rsidRPr="00D5169D" w:rsidRDefault="009711FD" w:rsidP="009711FD">
      <w:pPr>
        <w:jc w:val="both"/>
        <w:rPr>
          <w:rFonts w:ascii="Arial Narrow" w:hAnsi="Arial Narrow"/>
        </w:rPr>
      </w:pPr>
      <w:r w:rsidRPr="00D5169D">
        <w:rPr>
          <w:rFonts w:ascii="Arial Narrow" w:hAnsi="Arial Narrow"/>
        </w:rPr>
        <w:t>Art. 1</w:t>
      </w:r>
    </w:p>
    <w:p w14:paraId="6BDAC624" w14:textId="77777777" w:rsidR="009711FD" w:rsidRPr="00D5169D" w:rsidRDefault="009711FD" w:rsidP="009711FD">
      <w:pPr>
        <w:jc w:val="both"/>
        <w:rPr>
          <w:rFonts w:ascii="Arial Narrow" w:hAnsi="Arial Narrow"/>
        </w:rPr>
      </w:pPr>
    </w:p>
    <w:p w14:paraId="42F043B2" w14:textId="6B488EF2" w:rsidR="009711FD" w:rsidRPr="00D5169D" w:rsidRDefault="009711FD" w:rsidP="009711FD">
      <w:pPr>
        <w:jc w:val="both"/>
        <w:rPr>
          <w:rFonts w:ascii="Arial Narrow" w:hAnsi="Arial Narrow"/>
        </w:rPr>
      </w:pPr>
      <w:r w:rsidRPr="00D5169D">
        <w:rPr>
          <w:rFonts w:ascii="Arial Narrow" w:hAnsi="Arial Narrow"/>
        </w:rPr>
        <w:t xml:space="preserve">Il presente Patto di integrità stabilisce la formale obbligazione </w:t>
      </w:r>
      <w:r w:rsidR="00D5169D" w:rsidRPr="00D5169D">
        <w:rPr>
          <w:rFonts w:ascii="Arial Narrow" w:hAnsi="Arial Narrow"/>
        </w:rPr>
        <w:t>dell’operatore economico</w:t>
      </w:r>
      <w:r w:rsidRPr="00D5169D">
        <w:rPr>
          <w:rFonts w:ascii="Arial Narrow" w:hAnsi="Arial Narrow"/>
        </w:rPr>
        <w:t>, ai fini della partecipazione alla gara, e la stessa si impegna:</w:t>
      </w:r>
    </w:p>
    <w:p w14:paraId="1661DDCE" w14:textId="77777777" w:rsidR="009711FD" w:rsidRPr="00D5169D" w:rsidRDefault="009711FD" w:rsidP="009711FD">
      <w:pPr>
        <w:pStyle w:val="Paragrafoelenco"/>
        <w:numPr>
          <w:ilvl w:val="0"/>
          <w:numId w:val="6"/>
        </w:numPr>
        <w:spacing w:after="160" w:line="259" w:lineRule="auto"/>
        <w:contextualSpacing/>
        <w:jc w:val="both"/>
        <w:rPr>
          <w:rFonts w:ascii="Arial Narrow" w:hAnsi="Arial Narrow"/>
          <w:sz w:val="24"/>
          <w:szCs w:val="24"/>
        </w:rPr>
      </w:pPr>
      <w:r w:rsidRPr="00D5169D">
        <w:rPr>
          <w:rFonts w:ascii="Arial Narrow" w:hAnsi="Arial Narrow"/>
          <w:sz w:val="24"/>
          <w:szCs w:val="24"/>
        </w:rPr>
        <w:t xml:space="preserve">a conformare i proprio comportamenti ai principi di lealtà, trasparenza e correttezza, a non offrire, accettare o richiedere somme di denaro o qualsiasi altra ricompensa, vantaggio o beneficio, sia direttamente che indirettamente tramite intermediari al fine </w:t>
      </w:r>
      <w:proofErr w:type="gramStart"/>
      <w:r w:rsidRPr="00D5169D">
        <w:rPr>
          <w:rFonts w:ascii="Arial Narrow" w:hAnsi="Arial Narrow"/>
          <w:sz w:val="24"/>
          <w:szCs w:val="24"/>
        </w:rPr>
        <w:t>dell’ assegnazione</w:t>
      </w:r>
      <w:proofErr w:type="gramEnd"/>
      <w:r w:rsidRPr="00D5169D">
        <w:rPr>
          <w:rFonts w:ascii="Arial Narrow" w:hAnsi="Arial Narrow"/>
          <w:sz w:val="24"/>
          <w:szCs w:val="24"/>
        </w:rPr>
        <w:t xml:space="preserve"> del contratto e/o al fine di distorcere la relativa corretta esecuzione;</w:t>
      </w:r>
    </w:p>
    <w:p w14:paraId="4386EF05" w14:textId="77777777" w:rsidR="009711FD" w:rsidRPr="00D5169D" w:rsidRDefault="009711FD" w:rsidP="009711FD">
      <w:pPr>
        <w:pStyle w:val="Paragrafoelenco"/>
        <w:numPr>
          <w:ilvl w:val="0"/>
          <w:numId w:val="6"/>
        </w:numPr>
        <w:spacing w:after="160" w:line="259" w:lineRule="auto"/>
        <w:contextualSpacing/>
        <w:jc w:val="both"/>
        <w:rPr>
          <w:rFonts w:ascii="Arial Narrow" w:hAnsi="Arial Narrow"/>
          <w:sz w:val="24"/>
          <w:szCs w:val="24"/>
        </w:rPr>
      </w:pPr>
      <w:r w:rsidRPr="00D5169D">
        <w:rPr>
          <w:rFonts w:ascii="Arial Narrow" w:hAnsi="Arial Narrow"/>
          <w:sz w:val="24"/>
          <w:szCs w:val="24"/>
        </w:rPr>
        <w:t>a segnalare alla Stazione appaltante qualsiasi tentativo di turbativa, irregolarità o distorsione nelle fasi di svolgimento della gara e/o durante l’esecuzione del contratto da parte di ogni interessato o addetto o chiunque possa influenzare le decisioni relative alla gara in oggetto;</w:t>
      </w:r>
    </w:p>
    <w:p w14:paraId="2A8C5BB9" w14:textId="77777777" w:rsidR="009711FD" w:rsidRPr="00D5169D" w:rsidRDefault="009711FD" w:rsidP="009711FD">
      <w:pPr>
        <w:pStyle w:val="Paragrafoelenco"/>
        <w:numPr>
          <w:ilvl w:val="0"/>
          <w:numId w:val="6"/>
        </w:numPr>
        <w:spacing w:after="160" w:line="259" w:lineRule="auto"/>
        <w:contextualSpacing/>
        <w:jc w:val="both"/>
        <w:rPr>
          <w:rFonts w:ascii="Arial Narrow" w:hAnsi="Arial Narrow"/>
          <w:sz w:val="24"/>
          <w:szCs w:val="24"/>
        </w:rPr>
      </w:pPr>
      <w:r w:rsidRPr="00D5169D">
        <w:rPr>
          <w:rFonts w:ascii="Arial Narrow" w:hAnsi="Arial Narrow"/>
          <w:sz w:val="24"/>
          <w:szCs w:val="24"/>
        </w:rPr>
        <w:lastRenderedPageBreak/>
        <w:t>ad assicurare di non trovarsi in situazioni di controllo o di collegamento (formale e/o sostanziale) con altri concorrenti e che non si è accordata e non si accorderà con altri partecipanti alla procedura di gara;</w:t>
      </w:r>
    </w:p>
    <w:p w14:paraId="65A797EE" w14:textId="77777777" w:rsidR="009711FD" w:rsidRPr="00D5169D" w:rsidRDefault="009711FD" w:rsidP="009711FD">
      <w:pPr>
        <w:pStyle w:val="Paragrafoelenco"/>
        <w:numPr>
          <w:ilvl w:val="0"/>
          <w:numId w:val="6"/>
        </w:numPr>
        <w:spacing w:after="160" w:line="259" w:lineRule="auto"/>
        <w:contextualSpacing/>
        <w:jc w:val="both"/>
        <w:rPr>
          <w:rFonts w:ascii="Arial Narrow" w:hAnsi="Arial Narrow"/>
          <w:sz w:val="24"/>
          <w:szCs w:val="24"/>
        </w:rPr>
      </w:pPr>
      <w:r w:rsidRPr="00D5169D">
        <w:rPr>
          <w:rFonts w:ascii="Arial Narrow" w:hAnsi="Arial Narrow"/>
          <w:sz w:val="24"/>
          <w:szCs w:val="24"/>
        </w:rPr>
        <w:t>ad informare puntualmente tutto il personale di cui si avvale, del presente Patto di integrità e degli obblighi in esso contenuti;</w:t>
      </w:r>
    </w:p>
    <w:p w14:paraId="697C697D" w14:textId="77777777" w:rsidR="009711FD" w:rsidRPr="00D5169D" w:rsidRDefault="009711FD" w:rsidP="009711FD">
      <w:pPr>
        <w:pStyle w:val="Paragrafoelenco"/>
        <w:numPr>
          <w:ilvl w:val="0"/>
          <w:numId w:val="6"/>
        </w:numPr>
        <w:spacing w:after="160" w:line="259" w:lineRule="auto"/>
        <w:contextualSpacing/>
        <w:jc w:val="both"/>
        <w:rPr>
          <w:rFonts w:ascii="Arial Narrow" w:hAnsi="Arial Narrow"/>
          <w:sz w:val="24"/>
          <w:szCs w:val="24"/>
        </w:rPr>
      </w:pPr>
      <w:r w:rsidRPr="00D5169D">
        <w:rPr>
          <w:rFonts w:ascii="Arial Narrow" w:hAnsi="Arial Narrow"/>
          <w:sz w:val="24"/>
          <w:szCs w:val="24"/>
        </w:rPr>
        <w:t>a vigilare affinché gli impegni sopra indicati siano osservati da tutti i collaboratori e dipendenti nell’esercizio dei compiti loro assegnati;</w:t>
      </w:r>
    </w:p>
    <w:p w14:paraId="64E7CD0E" w14:textId="77777777" w:rsidR="009711FD" w:rsidRPr="00D5169D" w:rsidRDefault="009711FD" w:rsidP="009711FD">
      <w:pPr>
        <w:pStyle w:val="Paragrafoelenco"/>
        <w:numPr>
          <w:ilvl w:val="0"/>
          <w:numId w:val="6"/>
        </w:numPr>
        <w:spacing w:after="160" w:line="259" w:lineRule="auto"/>
        <w:contextualSpacing/>
        <w:jc w:val="both"/>
        <w:rPr>
          <w:rFonts w:ascii="Arial Narrow" w:hAnsi="Arial Narrow"/>
          <w:sz w:val="24"/>
          <w:szCs w:val="24"/>
        </w:rPr>
      </w:pPr>
      <w:r w:rsidRPr="00D5169D">
        <w:rPr>
          <w:rFonts w:ascii="Arial Narrow" w:hAnsi="Arial Narrow"/>
          <w:sz w:val="24"/>
          <w:szCs w:val="24"/>
        </w:rPr>
        <w:t>a denunciare alla Pubblica Autorità competente ogni irregolarità o distorsione di cui sia venuta a conoscenza per quanto attiene l’attività di cui all’oggetto della procedura in parola.</w:t>
      </w:r>
    </w:p>
    <w:p w14:paraId="2BB27A76" w14:textId="77777777" w:rsidR="009711FD" w:rsidRPr="00D5169D" w:rsidRDefault="009711FD" w:rsidP="009711FD">
      <w:pPr>
        <w:pStyle w:val="Paragrafoelenco"/>
        <w:jc w:val="both"/>
        <w:rPr>
          <w:rFonts w:ascii="Arial Narrow" w:hAnsi="Arial Narrow"/>
          <w:sz w:val="24"/>
          <w:szCs w:val="24"/>
        </w:rPr>
      </w:pPr>
    </w:p>
    <w:p w14:paraId="7910DBAD" w14:textId="77777777" w:rsidR="009711FD" w:rsidRPr="00D5169D" w:rsidRDefault="009711FD" w:rsidP="00D5169D">
      <w:pPr>
        <w:pStyle w:val="Paragrafoelenco"/>
        <w:ind w:left="0"/>
        <w:jc w:val="both"/>
        <w:rPr>
          <w:rFonts w:ascii="Arial Narrow" w:hAnsi="Arial Narrow"/>
          <w:sz w:val="24"/>
          <w:szCs w:val="24"/>
        </w:rPr>
      </w:pPr>
      <w:r w:rsidRPr="00D5169D">
        <w:rPr>
          <w:rFonts w:ascii="Arial Narrow" w:hAnsi="Arial Narrow"/>
          <w:sz w:val="24"/>
          <w:szCs w:val="24"/>
        </w:rPr>
        <w:t>Art. 2</w:t>
      </w:r>
    </w:p>
    <w:p w14:paraId="16C881BF" w14:textId="77777777" w:rsidR="009711FD" w:rsidRPr="00D5169D" w:rsidRDefault="009711FD" w:rsidP="00D5169D">
      <w:pPr>
        <w:pStyle w:val="Paragrafoelenco"/>
        <w:ind w:left="0"/>
        <w:jc w:val="both"/>
        <w:rPr>
          <w:rFonts w:ascii="Arial Narrow" w:hAnsi="Arial Narrow"/>
          <w:sz w:val="24"/>
          <w:szCs w:val="24"/>
        </w:rPr>
      </w:pPr>
    </w:p>
    <w:p w14:paraId="252646A5" w14:textId="46029909" w:rsidR="009711FD" w:rsidRPr="00D5169D" w:rsidRDefault="009711FD" w:rsidP="00D5169D">
      <w:pPr>
        <w:pStyle w:val="Paragrafoelenco"/>
        <w:ind w:left="0"/>
        <w:jc w:val="both"/>
        <w:rPr>
          <w:rFonts w:ascii="Arial Narrow" w:hAnsi="Arial Narrow"/>
          <w:sz w:val="24"/>
          <w:szCs w:val="24"/>
        </w:rPr>
      </w:pPr>
      <w:r w:rsidRPr="00D5169D">
        <w:rPr>
          <w:rFonts w:ascii="Arial Narrow" w:hAnsi="Arial Narrow"/>
          <w:sz w:val="24"/>
          <w:szCs w:val="24"/>
        </w:rPr>
        <w:t>L</w:t>
      </w:r>
      <w:r w:rsidR="00D5169D" w:rsidRPr="00D5169D">
        <w:rPr>
          <w:rFonts w:ascii="Arial Narrow" w:hAnsi="Arial Narrow"/>
          <w:sz w:val="24"/>
          <w:szCs w:val="24"/>
        </w:rPr>
        <w:t>’operatore economico</w:t>
      </w:r>
      <w:r w:rsidRPr="00D5169D">
        <w:rPr>
          <w:rFonts w:ascii="Arial Narrow" w:hAnsi="Arial Narrow"/>
          <w:sz w:val="24"/>
          <w:szCs w:val="24"/>
        </w:rPr>
        <w:t>, sin da ora, accetta che nel caso di mancato rispetto degli impegni anticorruzione assunti con il presente Patto di integrità, comunque accertato dall’Amministrazione, dovranno essere applicate le sanzioni della esclusione dalla gara, della risoluzione del contratto e escussione della cauzione definitiva di buona esecuzione del contratto.</w:t>
      </w:r>
    </w:p>
    <w:p w14:paraId="4870DBA4" w14:textId="77777777" w:rsidR="009711FD" w:rsidRPr="00D5169D" w:rsidRDefault="009711FD" w:rsidP="009711FD">
      <w:pPr>
        <w:pStyle w:val="Paragrafoelenco"/>
        <w:jc w:val="both"/>
        <w:rPr>
          <w:rFonts w:ascii="Arial Narrow" w:hAnsi="Arial Narrow"/>
          <w:sz w:val="24"/>
          <w:szCs w:val="24"/>
        </w:rPr>
      </w:pPr>
    </w:p>
    <w:p w14:paraId="2CA70928" w14:textId="77777777" w:rsidR="009711FD" w:rsidRPr="00D5169D" w:rsidRDefault="009711FD" w:rsidP="00D5169D">
      <w:pPr>
        <w:pStyle w:val="Paragrafoelenco"/>
        <w:ind w:left="0"/>
        <w:jc w:val="both"/>
        <w:rPr>
          <w:rFonts w:ascii="Arial Narrow" w:hAnsi="Arial Narrow"/>
          <w:sz w:val="24"/>
          <w:szCs w:val="24"/>
        </w:rPr>
      </w:pPr>
      <w:r w:rsidRPr="00D5169D">
        <w:rPr>
          <w:rFonts w:ascii="Arial Narrow" w:hAnsi="Arial Narrow"/>
          <w:sz w:val="24"/>
          <w:szCs w:val="24"/>
        </w:rPr>
        <w:t>Art. 3</w:t>
      </w:r>
    </w:p>
    <w:p w14:paraId="1F17108F" w14:textId="77777777" w:rsidR="009711FD" w:rsidRPr="00D5169D" w:rsidRDefault="009711FD" w:rsidP="009711FD">
      <w:pPr>
        <w:pStyle w:val="Paragrafoelenco"/>
        <w:jc w:val="both"/>
        <w:rPr>
          <w:rFonts w:ascii="Arial Narrow" w:hAnsi="Arial Narrow"/>
          <w:sz w:val="24"/>
          <w:szCs w:val="24"/>
        </w:rPr>
      </w:pPr>
    </w:p>
    <w:p w14:paraId="52E30D4C" w14:textId="77777777" w:rsidR="009711FD" w:rsidRPr="00D5169D" w:rsidRDefault="009711FD" w:rsidP="00D5169D">
      <w:pPr>
        <w:pStyle w:val="Paragrafoelenco"/>
        <w:ind w:left="0"/>
        <w:jc w:val="both"/>
        <w:rPr>
          <w:rFonts w:ascii="Arial Narrow" w:hAnsi="Arial Narrow"/>
          <w:sz w:val="24"/>
          <w:szCs w:val="24"/>
        </w:rPr>
      </w:pPr>
      <w:r w:rsidRPr="00D5169D">
        <w:rPr>
          <w:rFonts w:ascii="Arial Narrow" w:hAnsi="Arial Narrow"/>
          <w:sz w:val="24"/>
          <w:szCs w:val="24"/>
        </w:rPr>
        <w:t>Il contenuto del Patto di integrità resterà in vigore sino alla co</w:t>
      </w:r>
      <w:r w:rsidR="00460154" w:rsidRPr="00D5169D">
        <w:rPr>
          <w:rFonts w:ascii="Arial Narrow" w:hAnsi="Arial Narrow"/>
          <w:sz w:val="24"/>
          <w:szCs w:val="24"/>
        </w:rPr>
        <w:t>mpleta esecuzione del contratto</w:t>
      </w:r>
      <w:r w:rsidRPr="00D5169D">
        <w:rPr>
          <w:rFonts w:ascii="Arial Narrow" w:hAnsi="Arial Narrow"/>
          <w:sz w:val="24"/>
          <w:szCs w:val="24"/>
        </w:rPr>
        <w:t>. Il presente Patto dovrà essere richiamato dal contratto quale allegato allo stesso onde formarne parte integrante, sostanziale e pattizia.</w:t>
      </w:r>
    </w:p>
    <w:p w14:paraId="6B820428" w14:textId="77777777" w:rsidR="009711FD" w:rsidRPr="00D5169D" w:rsidRDefault="009711FD" w:rsidP="009711FD">
      <w:pPr>
        <w:pStyle w:val="Paragrafoelenco"/>
        <w:jc w:val="both"/>
        <w:rPr>
          <w:rFonts w:ascii="Arial Narrow" w:hAnsi="Arial Narrow"/>
          <w:sz w:val="24"/>
          <w:szCs w:val="24"/>
        </w:rPr>
      </w:pPr>
    </w:p>
    <w:p w14:paraId="75E673C8" w14:textId="77777777" w:rsidR="009711FD" w:rsidRPr="00D5169D" w:rsidRDefault="009711FD" w:rsidP="00D5169D">
      <w:pPr>
        <w:pStyle w:val="Paragrafoelenco"/>
        <w:ind w:left="0"/>
        <w:jc w:val="both"/>
        <w:rPr>
          <w:rFonts w:ascii="Arial Narrow" w:hAnsi="Arial Narrow"/>
          <w:sz w:val="24"/>
          <w:szCs w:val="24"/>
        </w:rPr>
      </w:pPr>
      <w:r w:rsidRPr="00D5169D">
        <w:rPr>
          <w:rFonts w:ascii="Arial Narrow" w:hAnsi="Arial Narrow"/>
          <w:sz w:val="24"/>
          <w:szCs w:val="24"/>
        </w:rPr>
        <w:t>Art. 4</w:t>
      </w:r>
    </w:p>
    <w:p w14:paraId="24F4A63C" w14:textId="77777777" w:rsidR="009711FD" w:rsidRPr="00D5169D" w:rsidRDefault="009711FD" w:rsidP="00D5169D">
      <w:pPr>
        <w:pStyle w:val="Paragrafoelenco"/>
        <w:ind w:left="0"/>
        <w:jc w:val="both"/>
        <w:rPr>
          <w:rFonts w:ascii="Arial Narrow" w:hAnsi="Arial Narrow"/>
          <w:sz w:val="24"/>
          <w:szCs w:val="24"/>
        </w:rPr>
      </w:pPr>
    </w:p>
    <w:p w14:paraId="589A18E6" w14:textId="77777777" w:rsidR="009711FD" w:rsidRPr="00D5169D" w:rsidRDefault="009711FD" w:rsidP="00D5169D">
      <w:pPr>
        <w:pStyle w:val="Paragrafoelenco"/>
        <w:ind w:left="0"/>
        <w:jc w:val="both"/>
        <w:rPr>
          <w:rFonts w:ascii="Arial Narrow" w:hAnsi="Arial Narrow"/>
          <w:sz w:val="24"/>
          <w:szCs w:val="24"/>
        </w:rPr>
      </w:pPr>
      <w:r w:rsidRPr="00D5169D">
        <w:rPr>
          <w:rFonts w:ascii="Arial Narrow" w:hAnsi="Arial Narrow"/>
          <w:sz w:val="24"/>
          <w:szCs w:val="24"/>
        </w:rPr>
        <w:t>Il Patto di integrità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w:t>
      </w:r>
    </w:p>
    <w:p w14:paraId="2ABA05E0" w14:textId="77777777" w:rsidR="009711FD" w:rsidRPr="00D5169D" w:rsidRDefault="009711FD" w:rsidP="00D5169D">
      <w:pPr>
        <w:pStyle w:val="Paragrafoelenco"/>
        <w:ind w:left="0"/>
        <w:jc w:val="both"/>
        <w:rPr>
          <w:rFonts w:ascii="Arial Narrow" w:hAnsi="Arial Narrow"/>
          <w:sz w:val="24"/>
          <w:szCs w:val="24"/>
        </w:rPr>
      </w:pPr>
    </w:p>
    <w:p w14:paraId="3D801F71" w14:textId="77777777" w:rsidR="009711FD" w:rsidRPr="00D5169D" w:rsidRDefault="009711FD" w:rsidP="00D5169D">
      <w:pPr>
        <w:pStyle w:val="Paragrafoelenco"/>
        <w:ind w:left="0"/>
        <w:jc w:val="both"/>
        <w:rPr>
          <w:rFonts w:ascii="Arial Narrow" w:hAnsi="Arial Narrow"/>
          <w:sz w:val="24"/>
          <w:szCs w:val="24"/>
        </w:rPr>
      </w:pPr>
      <w:r w:rsidRPr="00D5169D">
        <w:rPr>
          <w:rFonts w:ascii="Arial Narrow" w:hAnsi="Arial Narrow"/>
          <w:sz w:val="24"/>
          <w:szCs w:val="24"/>
        </w:rPr>
        <w:t>Art. 5</w:t>
      </w:r>
    </w:p>
    <w:p w14:paraId="77430D4F" w14:textId="77777777" w:rsidR="009711FD" w:rsidRPr="00D5169D" w:rsidRDefault="009711FD" w:rsidP="00D5169D">
      <w:pPr>
        <w:pStyle w:val="Paragrafoelenco"/>
        <w:ind w:left="0"/>
        <w:jc w:val="both"/>
        <w:rPr>
          <w:rFonts w:ascii="Arial Narrow" w:hAnsi="Arial Narrow"/>
          <w:sz w:val="24"/>
          <w:szCs w:val="24"/>
        </w:rPr>
      </w:pPr>
    </w:p>
    <w:p w14:paraId="6262990A" w14:textId="77777777" w:rsidR="009711FD" w:rsidRPr="00D5169D" w:rsidRDefault="009711FD" w:rsidP="00D5169D">
      <w:pPr>
        <w:pStyle w:val="Paragrafoelenco"/>
        <w:ind w:left="0"/>
        <w:jc w:val="both"/>
        <w:rPr>
          <w:rFonts w:ascii="Arial Narrow" w:hAnsi="Arial Narrow"/>
          <w:sz w:val="24"/>
          <w:szCs w:val="24"/>
        </w:rPr>
      </w:pPr>
      <w:r w:rsidRPr="00D5169D">
        <w:rPr>
          <w:rFonts w:ascii="Arial Narrow" w:hAnsi="Arial Narrow"/>
          <w:sz w:val="24"/>
          <w:szCs w:val="24"/>
        </w:rPr>
        <w:t>Ogni controversia relativa all’interpretazione ed esecuzione del Patto d’integrità fra la stazione appaltante ed i concorrenti e tra gli stessi concorrenti sarà risolta dall’Autorità Giudiziaria competente.</w:t>
      </w:r>
    </w:p>
    <w:p w14:paraId="7B9612E2" w14:textId="77777777" w:rsidR="009711FD" w:rsidRPr="00D5169D" w:rsidRDefault="009711FD" w:rsidP="009711FD">
      <w:pPr>
        <w:pStyle w:val="Paragrafoelenco"/>
        <w:jc w:val="both"/>
        <w:rPr>
          <w:rFonts w:ascii="Arial Narrow" w:hAnsi="Arial Narrow"/>
          <w:sz w:val="24"/>
          <w:szCs w:val="24"/>
        </w:rPr>
      </w:pPr>
    </w:p>
    <w:p w14:paraId="475F6AC7" w14:textId="77777777" w:rsidR="009711FD" w:rsidRPr="00D5169D" w:rsidRDefault="009711FD" w:rsidP="009711FD">
      <w:pPr>
        <w:pStyle w:val="Paragrafoelenco"/>
        <w:jc w:val="both"/>
        <w:rPr>
          <w:rFonts w:ascii="Arial Narrow" w:hAnsi="Arial Narrow"/>
          <w:sz w:val="24"/>
          <w:szCs w:val="24"/>
        </w:rPr>
      </w:pPr>
    </w:p>
    <w:p w14:paraId="329025BE" w14:textId="77777777" w:rsidR="009711FD" w:rsidRPr="00D5169D" w:rsidRDefault="009711FD" w:rsidP="009711FD">
      <w:pPr>
        <w:pStyle w:val="Paragrafoelenco"/>
        <w:jc w:val="both"/>
        <w:rPr>
          <w:rFonts w:ascii="Arial Narrow" w:hAnsi="Arial Narrow"/>
          <w:sz w:val="24"/>
          <w:szCs w:val="24"/>
        </w:rPr>
      </w:pPr>
    </w:p>
    <w:p w14:paraId="5F04AE82" w14:textId="77777777" w:rsidR="009711FD" w:rsidRPr="00D5169D" w:rsidRDefault="009711FD" w:rsidP="009711FD">
      <w:pPr>
        <w:pStyle w:val="Paragrafoelenco"/>
        <w:jc w:val="both"/>
        <w:rPr>
          <w:rFonts w:ascii="Arial Narrow" w:hAnsi="Arial Narrow"/>
          <w:sz w:val="24"/>
          <w:szCs w:val="24"/>
        </w:rPr>
      </w:pPr>
      <w:r w:rsidRPr="00D5169D">
        <w:rPr>
          <w:rFonts w:ascii="Arial Narrow" w:hAnsi="Arial Narrow"/>
          <w:sz w:val="24"/>
          <w:szCs w:val="24"/>
        </w:rPr>
        <w:t>________________________</w:t>
      </w:r>
      <w:r w:rsidRPr="00D5169D">
        <w:rPr>
          <w:rFonts w:ascii="Arial Narrow" w:hAnsi="Arial Narrow"/>
          <w:sz w:val="24"/>
          <w:szCs w:val="24"/>
        </w:rPr>
        <w:tab/>
      </w:r>
      <w:r w:rsidRPr="00D5169D">
        <w:rPr>
          <w:rFonts w:ascii="Arial Narrow" w:hAnsi="Arial Narrow"/>
          <w:sz w:val="24"/>
          <w:szCs w:val="24"/>
        </w:rPr>
        <w:tab/>
      </w:r>
      <w:r w:rsidRPr="00D5169D">
        <w:rPr>
          <w:rFonts w:ascii="Arial Narrow" w:hAnsi="Arial Narrow"/>
          <w:sz w:val="24"/>
          <w:szCs w:val="24"/>
        </w:rPr>
        <w:tab/>
      </w:r>
      <w:r w:rsidRPr="00D5169D">
        <w:rPr>
          <w:rFonts w:ascii="Arial Narrow" w:hAnsi="Arial Narrow"/>
          <w:sz w:val="24"/>
          <w:szCs w:val="24"/>
        </w:rPr>
        <w:tab/>
        <w:t>___________________________</w:t>
      </w:r>
    </w:p>
    <w:p w14:paraId="51A78BD0" w14:textId="77777777" w:rsidR="009711FD" w:rsidRPr="00D5169D" w:rsidRDefault="009711FD" w:rsidP="009711FD">
      <w:pPr>
        <w:jc w:val="both"/>
        <w:rPr>
          <w:rFonts w:ascii="Arial Narrow" w:hAnsi="Arial Narrow"/>
        </w:rPr>
      </w:pPr>
      <w:r w:rsidRPr="00D5169D">
        <w:rPr>
          <w:rFonts w:ascii="Arial Narrow" w:hAnsi="Arial Narrow"/>
        </w:rPr>
        <w:t xml:space="preserve">                     (Luogo e </w:t>
      </w:r>
      <w:proofErr w:type="gramStart"/>
      <w:r w:rsidRPr="00D5169D">
        <w:rPr>
          <w:rFonts w:ascii="Arial Narrow" w:hAnsi="Arial Narrow"/>
        </w:rPr>
        <w:t xml:space="preserve">Data)   </w:t>
      </w:r>
      <w:proofErr w:type="gramEnd"/>
      <w:r w:rsidRPr="00D5169D">
        <w:rPr>
          <w:rFonts w:ascii="Arial Narrow" w:hAnsi="Arial Narrow"/>
        </w:rPr>
        <w:t xml:space="preserve">                                                           (Firma leggibile del dichiarante)</w:t>
      </w:r>
    </w:p>
    <w:p w14:paraId="23AB9B8E" w14:textId="77777777" w:rsidR="008E4879" w:rsidRPr="00C07B45" w:rsidRDefault="008E4879" w:rsidP="009711FD">
      <w:pPr>
        <w:pStyle w:val="sche3"/>
        <w:tabs>
          <w:tab w:val="left" w:pos="9214"/>
        </w:tabs>
        <w:spacing w:line="360" w:lineRule="auto"/>
        <w:rPr>
          <w:lang w:val="it-IT"/>
        </w:rPr>
      </w:pPr>
    </w:p>
    <w:sectPr w:rsidR="008E4879" w:rsidRPr="00C07B4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76C41"/>
    <w:multiLevelType w:val="hybridMultilevel"/>
    <w:tmpl w:val="A3FC6998"/>
    <w:lvl w:ilvl="0" w:tplc="9788EC30">
      <w:numFmt w:val="bullet"/>
      <w:lvlText w:val="-"/>
      <w:lvlJc w:val="left"/>
      <w:pPr>
        <w:tabs>
          <w:tab w:val="num" w:pos="152"/>
        </w:tabs>
        <w:ind w:left="152" w:hanging="360"/>
      </w:pPr>
      <w:rPr>
        <w:rFonts w:ascii="Times New Roman" w:eastAsia="Times New Roman" w:hAnsi="Times New Roman" w:hint="default"/>
      </w:rPr>
    </w:lvl>
    <w:lvl w:ilvl="1" w:tplc="9788EC30">
      <w:numFmt w:val="bullet"/>
      <w:lvlText w:val="-"/>
      <w:lvlJc w:val="left"/>
      <w:pPr>
        <w:tabs>
          <w:tab w:val="num" w:pos="152"/>
        </w:tabs>
        <w:ind w:left="152" w:hanging="360"/>
      </w:pPr>
      <w:rPr>
        <w:rFonts w:ascii="Times New Roman" w:eastAsia="Times New Roman" w:hAnsi="Times New Roman" w:hint="default"/>
      </w:rPr>
    </w:lvl>
    <w:lvl w:ilvl="2" w:tplc="04100005">
      <w:start w:val="1"/>
      <w:numFmt w:val="bullet"/>
      <w:lvlText w:val=""/>
      <w:lvlJc w:val="left"/>
      <w:pPr>
        <w:tabs>
          <w:tab w:val="num" w:pos="1592"/>
        </w:tabs>
        <w:ind w:left="1592" w:hanging="360"/>
      </w:pPr>
      <w:rPr>
        <w:rFonts w:ascii="Wingdings" w:hAnsi="Wingdings" w:hint="default"/>
      </w:rPr>
    </w:lvl>
    <w:lvl w:ilvl="3" w:tplc="04100001">
      <w:start w:val="1"/>
      <w:numFmt w:val="bullet"/>
      <w:lvlText w:val=""/>
      <w:lvlJc w:val="left"/>
      <w:pPr>
        <w:tabs>
          <w:tab w:val="num" w:pos="2312"/>
        </w:tabs>
        <w:ind w:left="2312" w:hanging="360"/>
      </w:pPr>
      <w:rPr>
        <w:rFonts w:ascii="Symbol" w:hAnsi="Symbol" w:hint="default"/>
      </w:rPr>
    </w:lvl>
    <w:lvl w:ilvl="4" w:tplc="04100003">
      <w:start w:val="1"/>
      <w:numFmt w:val="bullet"/>
      <w:lvlText w:val="o"/>
      <w:lvlJc w:val="left"/>
      <w:pPr>
        <w:tabs>
          <w:tab w:val="num" w:pos="3032"/>
        </w:tabs>
        <w:ind w:left="3032" w:hanging="360"/>
      </w:pPr>
      <w:rPr>
        <w:rFonts w:ascii="Courier New" w:hAnsi="Courier New" w:hint="default"/>
      </w:rPr>
    </w:lvl>
    <w:lvl w:ilvl="5" w:tplc="04100005">
      <w:start w:val="1"/>
      <w:numFmt w:val="bullet"/>
      <w:lvlText w:val=""/>
      <w:lvlJc w:val="left"/>
      <w:pPr>
        <w:tabs>
          <w:tab w:val="num" w:pos="3752"/>
        </w:tabs>
        <w:ind w:left="3752" w:hanging="360"/>
      </w:pPr>
      <w:rPr>
        <w:rFonts w:ascii="Wingdings" w:hAnsi="Wingdings" w:hint="default"/>
      </w:rPr>
    </w:lvl>
    <w:lvl w:ilvl="6" w:tplc="04100001">
      <w:start w:val="1"/>
      <w:numFmt w:val="bullet"/>
      <w:lvlText w:val=""/>
      <w:lvlJc w:val="left"/>
      <w:pPr>
        <w:tabs>
          <w:tab w:val="num" w:pos="4472"/>
        </w:tabs>
        <w:ind w:left="4472" w:hanging="360"/>
      </w:pPr>
      <w:rPr>
        <w:rFonts w:ascii="Symbol" w:hAnsi="Symbol" w:hint="default"/>
      </w:rPr>
    </w:lvl>
    <w:lvl w:ilvl="7" w:tplc="04100003">
      <w:start w:val="1"/>
      <w:numFmt w:val="bullet"/>
      <w:lvlText w:val="o"/>
      <w:lvlJc w:val="left"/>
      <w:pPr>
        <w:tabs>
          <w:tab w:val="num" w:pos="5192"/>
        </w:tabs>
        <w:ind w:left="5192" w:hanging="360"/>
      </w:pPr>
      <w:rPr>
        <w:rFonts w:ascii="Courier New" w:hAnsi="Courier New" w:hint="default"/>
      </w:rPr>
    </w:lvl>
    <w:lvl w:ilvl="8" w:tplc="04100005">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36C313AD"/>
    <w:multiLevelType w:val="hybridMultilevel"/>
    <w:tmpl w:val="3CF27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F9798D"/>
    <w:multiLevelType w:val="hybridMultilevel"/>
    <w:tmpl w:val="D60C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553977"/>
    <w:multiLevelType w:val="hybridMultilevel"/>
    <w:tmpl w:val="61EC2F84"/>
    <w:lvl w:ilvl="0" w:tplc="6486CED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AF0B11"/>
    <w:multiLevelType w:val="hybridMultilevel"/>
    <w:tmpl w:val="7B3C15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6F14EB"/>
    <w:multiLevelType w:val="hybridMultilevel"/>
    <w:tmpl w:val="3954C768"/>
    <w:lvl w:ilvl="0" w:tplc="3B6E5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A7E"/>
    <w:rsid w:val="0001695C"/>
    <w:rsid w:val="000202A1"/>
    <w:rsid w:val="000426C2"/>
    <w:rsid w:val="00073F65"/>
    <w:rsid w:val="0008166F"/>
    <w:rsid w:val="000C2756"/>
    <w:rsid w:val="000C5003"/>
    <w:rsid w:val="000E4A4A"/>
    <w:rsid w:val="00103553"/>
    <w:rsid w:val="00106854"/>
    <w:rsid w:val="00110994"/>
    <w:rsid w:val="001176F1"/>
    <w:rsid w:val="001307E0"/>
    <w:rsid w:val="00130DD4"/>
    <w:rsid w:val="00134270"/>
    <w:rsid w:val="001378F4"/>
    <w:rsid w:val="00142D06"/>
    <w:rsid w:val="00152662"/>
    <w:rsid w:val="00187DB0"/>
    <w:rsid w:val="00191303"/>
    <w:rsid w:val="001A5255"/>
    <w:rsid w:val="001C1455"/>
    <w:rsid w:val="001C2210"/>
    <w:rsid w:val="00280EEE"/>
    <w:rsid w:val="002A5C29"/>
    <w:rsid w:val="002B62C1"/>
    <w:rsid w:val="002C6884"/>
    <w:rsid w:val="002F74CC"/>
    <w:rsid w:val="00307949"/>
    <w:rsid w:val="00343097"/>
    <w:rsid w:val="00360898"/>
    <w:rsid w:val="00367576"/>
    <w:rsid w:val="0038416F"/>
    <w:rsid w:val="00391897"/>
    <w:rsid w:val="003932C3"/>
    <w:rsid w:val="00393905"/>
    <w:rsid w:val="004412B6"/>
    <w:rsid w:val="0044796D"/>
    <w:rsid w:val="00460154"/>
    <w:rsid w:val="00477272"/>
    <w:rsid w:val="00482A7E"/>
    <w:rsid w:val="00485A6C"/>
    <w:rsid w:val="0049240D"/>
    <w:rsid w:val="004B149B"/>
    <w:rsid w:val="004D20C9"/>
    <w:rsid w:val="004D3DBE"/>
    <w:rsid w:val="004E1800"/>
    <w:rsid w:val="00523EA7"/>
    <w:rsid w:val="0053252E"/>
    <w:rsid w:val="005357D5"/>
    <w:rsid w:val="00570937"/>
    <w:rsid w:val="00583277"/>
    <w:rsid w:val="00585C82"/>
    <w:rsid w:val="0059731D"/>
    <w:rsid w:val="005D60E0"/>
    <w:rsid w:val="005E69FE"/>
    <w:rsid w:val="00602F2E"/>
    <w:rsid w:val="00612ECA"/>
    <w:rsid w:val="006301C5"/>
    <w:rsid w:val="006533EA"/>
    <w:rsid w:val="006553F4"/>
    <w:rsid w:val="00660EC0"/>
    <w:rsid w:val="0067009B"/>
    <w:rsid w:val="006B5359"/>
    <w:rsid w:val="007013A8"/>
    <w:rsid w:val="0075309D"/>
    <w:rsid w:val="00753A2D"/>
    <w:rsid w:val="00782D7B"/>
    <w:rsid w:val="0080212E"/>
    <w:rsid w:val="008525D4"/>
    <w:rsid w:val="00890820"/>
    <w:rsid w:val="00891219"/>
    <w:rsid w:val="00897B34"/>
    <w:rsid w:val="008D54D2"/>
    <w:rsid w:val="008E4879"/>
    <w:rsid w:val="008F0A5F"/>
    <w:rsid w:val="008F43DB"/>
    <w:rsid w:val="009217B2"/>
    <w:rsid w:val="00963B84"/>
    <w:rsid w:val="0096400F"/>
    <w:rsid w:val="009711FD"/>
    <w:rsid w:val="009A28FB"/>
    <w:rsid w:val="00A01D19"/>
    <w:rsid w:val="00A33B1E"/>
    <w:rsid w:val="00A3473E"/>
    <w:rsid w:val="00A45F6D"/>
    <w:rsid w:val="00A742EB"/>
    <w:rsid w:val="00AB51EC"/>
    <w:rsid w:val="00AE493C"/>
    <w:rsid w:val="00AF7170"/>
    <w:rsid w:val="00B046F4"/>
    <w:rsid w:val="00B0626C"/>
    <w:rsid w:val="00B147EF"/>
    <w:rsid w:val="00B377D1"/>
    <w:rsid w:val="00B44852"/>
    <w:rsid w:val="00B57033"/>
    <w:rsid w:val="00B64399"/>
    <w:rsid w:val="00B6500D"/>
    <w:rsid w:val="00BA2B74"/>
    <w:rsid w:val="00BD63DA"/>
    <w:rsid w:val="00BF2240"/>
    <w:rsid w:val="00C07B45"/>
    <w:rsid w:val="00C35B14"/>
    <w:rsid w:val="00C46A35"/>
    <w:rsid w:val="00C63C6B"/>
    <w:rsid w:val="00C715BC"/>
    <w:rsid w:val="00C72EF3"/>
    <w:rsid w:val="00C83075"/>
    <w:rsid w:val="00CC7BD1"/>
    <w:rsid w:val="00CF593D"/>
    <w:rsid w:val="00D069CA"/>
    <w:rsid w:val="00D4295F"/>
    <w:rsid w:val="00D5169D"/>
    <w:rsid w:val="00D76537"/>
    <w:rsid w:val="00DB1C8B"/>
    <w:rsid w:val="00DB286B"/>
    <w:rsid w:val="00DD46D8"/>
    <w:rsid w:val="00DD5E88"/>
    <w:rsid w:val="00DF1F30"/>
    <w:rsid w:val="00E056EA"/>
    <w:rsid w:val="00E13F8C"/>
    <w:rsid w:val="00E435C7"/>
    <w:rsid w:val="00E72197"/>
    <w:rsid w:val="00EB68EB"/>
    <w:rsid w:val="00EB7304"/>
    <w:rsid w:val="00ED2FDE"/>
    <w:rsid w:val="00ED7EF8"/>
    <w:rsid w:val="00EE0200"/>
    <w:rsid w:val="00F64E87"/>
    <w:rsid w:val="00F726D0"/>
    <w:rsid w:val="00F84AE9"/>
    <w:rsid w:val="00FA0222"/>
    <w:rsid w:val="00FD0E82"/>
    <w:rsid w:val="00FD3DA8"/>
    <w:rsid w:val="00FD3FA7"/>
    <w:rsid w:val="00FE5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A5A15"/>
  <w15:docId w15:val="{D4957E58-3264-4615-A9C1-540F5BB7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Tahoma" w:hAnsi="Tahoma" w:cs="Tahoma"/>
      <w:sz w:val="30"/>
      <w:szCs w:val="30"/>
    </w:rPr>
  </w:style>
  <w:style w:type="paragraph" w:styleId="Titolo2">
    <w:name w:val="heading 2"/>
    <w:basedOn w:val="Normale"/>
    <w:next w:val="Normale"/>
    <w:qFormat/>
    <w:pPr>
      <w:keepNext/>
      <w:autoSpaceDE w:val="0"/>
      <w:autoSpaceDN w:val="0"/>
      <w:adjustRightInd w:val="0"/>
      <w:outlineLvl w:val="1"/>
    </w:pPr>
    <w:rPr>
      <w:b/>
      <w:bCs/>
      <w:sz w:val="22"/>
      <w:szCs w:val="22"/>
    </w:rPr>
  </w:style>
  <w:style w:type="paragraph" w:styleId="Titolo3">
    <w:name w:val="heading 3"/>
    <w:basedOn w:val="Normale"/>
    <w:next w:val="Normale"/>
    <w:qFormat/>
    <w:pPr>
      <w:keepNext/>
      <w:autoSpaceDE w:val="0"/>
      <w:autoSpaceDN w:val="0"/>
      <w:adjustRightInd w:val="0"/>
      <w:jc w:val="center"/>
      <w:outlineLvl w:val="2"/>
    </w:pPr>
    <w:rPr>
      <w:b/>
      <w:bCs/>
      <w:sz w:val="32"/>
      <w:szCs w:val="28"/>
    </w:rPr>
  </w:style>
  <w:style w:type="paragraph" w:styleId="Titolo4">
    <w:name w:val="heading 4"/>
    <w:basedOn w:val="Normale"/>
    <w:next w:val="Normale"/>
    <w:qFormat/>
    <w:pPr>
      <w:keepNext/>
      <w:autoSpaceDE w:val="0"/>
      <w:autoSpaceDN w:val="0"/>
      <w:adjustRightInd w:val="0"/>
      <w:outlineLvl w:val="3"/>
    </w:pPr>
    <w:rPr>
      <w:b/>
      <w:bCs/>
      <w:sz w:val="20"/>
      <w:szCs w:val="22"/>
    </w:rPr>
  </w:style>
  <w:style w:type="paragraph" w:styleId="Titolo5">
    <w:name w:val="heading 5"/>
    <w:basedOn w:val="Normale"/>
    <w:next w:val="Normale"/>
    <w:qFormat/>
    <w:pPr>
      <w:keepNext/>
      <w:autoSpaceDE w:val="0"/>
      <w:autoSpaceDN w:val="0"/>
      <w:adjustRightInd w:val="0"/>
      <w:jc w:val="center"/>
      <w:outlineLvl w:val="4"/>
    </w:pPr>
    <w:rPr>
      <w:b/>
      <w:bCs/>
      <w:sz w:val="22"/>
      <w:szCs w:val="22"/>
    </w:rPr>
  </w:style>
  <w:style w:type="paragraph" w:styleId="Titolo6">
    <w:name w:val="heading 6"/>
    <w:basedOn w:val="Normale"/>
    <w:next w:val="Normale"/>
    <w:qFormat/>
    <w:pPr>
      <w:keepNext/>
      <w:autoSpaceDE w:val="0"/>
      <w:autoSpaceDN w:val="0"/>
      <w:adjustRightInd w:val="0"/>
      <w:jc w:val="center"/>
      <w:outlineLvl w:val="5"/>
    </w:pPr>
    <w:rPr>
      <w:b/>
      <w:bCs/>
      <w:sz w:val="28"/>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autoSpaceDE w:val="0"/>
      <w:autoSpaceDN w:val="0"/>
      <w:adjustRightInd w:val="0"/>
      <w:jc w:val="center"/>
    </w:pPr>
    <w:rPr>
      <w:b/>
      <w:bCs/>
      <w:sz w:val="32"/>
      <w:szCs w:val="32"/>
    </w:rPr>
  </w:style>
  <w:style w:type="paragraph" w:styleId="Corpodeltesto2">
    <w:name w:val="Body Text 2"/>
    <w:basedOn w:val="Normale"/>
    <w:semiHidden/>
    <w:pPr>
      <w:autoSpaceDE w:val="0"/>
      <w:autoSpaceDN w:val="0"/>
      <w:adjustRightInd w:val="0"/>
      <w:jc w:val="both"/>
    </w:pPr>
    <w:rPr>
      <w:b/>
      <w:bCs/>
      <w:i/>
      <w:iCs/>
      <w:sz w:val="26"/>
      <w:szCs w:val="26"/>
    </w:rPr>
  </w:style>
  <w:style w:type="paragraph" w:styleId="Corpodeltesto3">
    <w:name w:val="Body Text 3"/>
    <w:basedOn w:val="Normale"/>
    <w:semiHidden/>
    <w:pPr>
      <w:autoSpaceDE w:val="0"/>
      <w:autoSpaceDN w:val="0"/>
      <w:adjustRightInd w:val="0"/>
      <w:spacing w:line="360" w:lineRule="auto"/>
    </w:pPr>
    <w:rPr>
      <w:sz w:val="22"/>
      <w:szCs w:val="22"/>
    </w:rPr>
  </w:style>
  <w:style w:type="paragraph" w:customStyle="1" w:styleId="sche3">
    <w:name w:val="sche_3"/>
    <w:rsid w:val="00E435C7"/>
    <w:pPr>
      <w:widowControl w:val="0"/>
      <w:jc w:val="both"/>
    </w:pPr>
    <w:rPr>
      <w:lang w:val="en-US"/>
    </w:rPr>
  </w:style>
  <w:style w:type="character" w:styleId="Rimandocommento">
    <w:name w:val="annotation reference"/>
    <w:uiPriority w:val="99"/>
    <w:semiHidden/>
    <w:unhideWhenUsed/>
    <w:rsid w:val="00C83075"/>
    <w:rPr>
      <w:sz w:val="16"/>
      <w:szCs w:val="16"/>
    </w:rPr>
  </w:style>
  <w:style w:type="paragraph" w:styleId="Testocommento">
    <w:name w:val="annotation text"/>
    <w:basedOn w:val="Normale"/>
    <w:link w:val="TestocommentoCarattere"/>
    <w:uiPriority w:val="99"/>
    <w:semiHidden/>
    <w:unhideWhenUsed/>
    <w:rsid w:val="00C83075"/>
    <w:rPr>
      <w:sz w:val="20"/>
      <w:szCs w:val="20"/>
    </w:rPr>
  </w:style>
  <w:style w:type="character" w:customStyle="1" w:styleId="TestocommentoCarattere">
    <w:name w:val="Testo commento Carattere"/>
    <w:basedOn w:val="Carpredefinitoparagrafo"/>
    <w:link w:val="Testocommento"/>
    <w:uiPriority w:val="99"/>
    <w:semiHidden/>
    <w:rsid w:val="00C83075"/>
  </w:style>
  <w:style w:type="paragraph" w:styleId="Soggettocommento">
    <w:name w:val="annotation subject"/>
    <w:basedOn w:val="Testocommento"/>
    <w:next w:val="Testocommento"/>
    <w:link w:val="SoggettocommentoCarattere"/>
    <w:uiPriority w:val="99"/>
    <w:semiHidden/>
    <w:unhideWhenUsed/>
    <w:rsid w:val="00C83075"/>
    <w:rPr>
      <w:b/>
      <w:bCs/>
      <w:lang w:val="x-none" w:eastAsia="x-none"/>
    </w:rPr>
  </w:style>
  <w:style w:type="character" w:customStyle="1" w:styleId="SoggettocommentoCarattere">
    <w:name w:val="Soggetto commento Carattere"/>
    <w:link w:val="Soggettocommento"/>
    <w:uiPriority w:val="99"/>
    <w:semiHidden/>
    <w:rsid w:val="00C83075"/>
    <w:rPr>
      <w:b/>
      <w:bCs/>
    </w:rPr>
  </w:style>
  <w:style w:type="paragraph" w:styleId="Testofumetto">
    <w:name w:val="Balloon Text"/>
    <w:basedOn w:val="Normale"/>
    <w:link w:val="TestofumettoCarattere"/>
    <w:uiPriority w:val="99"/>
    <w:semiHidden/>
    <w:unhideWhenUsed/>
    <w:rsid w:val="00C83075"/>
    <w:rPr>
      <w:rFonts w:ascii="Tahoma" w:hAnsi="Tahoma"/>
      <w:sz w:val="16"/>
      <w:szCs w:val="16"/>
      <w:lang w:val="x-none" w:eastAsia="x-none"/>
    </w:rPr>
  </w:style>
  <w:style w:type="character" w:customStyle="1" w:styleId="TestofumettoCarattere">
    <w:name w:val="Testo fumetto Carattere"/>
    <w:link w:val="Testofumetto"/>
    <w:uiPriority w:val="99"/>
    <w:semiHidden/>
    <w:rsid w:val="00C83075"/>
    <w:rPr>
      <w:rFonts w:ascii="Tahoma" w:hAnsi="Tahoma" w:cs="Tahoma"/>
      <w:sz w:val="16"/>
      <w:szCs w:val="16"/>
    </w:rPr>
  </w:style>
  <w:style w:type="paragraph" w:styleId="Paragrafoelenco">
    <w:name w:val="List Paragraph"/>
    <w:basedOn w:val="Normale"/>
    <w:uiPriority w:val="34"/>
    <w:qFormat/>
    <w:rsid w:val="0075309D"/>
    <w:pPr>
      <w:ind w:left="708"/>
    </w:pPr>
    <w:rPr>
      <w:sz w:val="20"/>
      <w:szCs w:val="20"/>
    </w:rPr>
  </w:style>
  <w:style w:type="paragraph" w:customStyle="1" w:styleId="Default">
    <w:name w:val="Default"/>
    <w:rsid w:val="0075309D"/>
    <w:pPr>
      <w:autoSpaceDE w:val="0"/>
      <w:autoSpaceDN w:val="0"/>
      <w:adjustRightInd w:val="0"/>
    </w:pPr>
    <w:rPr>
      <w:rFonts w:ascii="Book Antiqua" w:eastAsia="Calibri" w:hAnsi="Book Antiqua" w:cs="Book Antiqua"/>
      <w:color w:val="000000"/>
      <w:sz w:val="24"/>
      <w:szCs w:val="24"/>
      <w:lang w:eastAsia="en-US"/>
    </w:rPr>
  </w:style>
  <w:style w:type="table" w:styleId="Grigliatabella">
    <w:name w:val="Table Grid"/>
    <w:basedOn w:val="Tabellanormale"/>
    <w:uiPriority w:val="59"/>
    <w:rsid w:val="0075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49240D"/>
    <w:pPr>
      <w:widowControl w:val="0"/>
      <w:autoSpaceDE w:val="0"/>
      <w:autoSpaceDN w:val="0"/>
      <w:adjustRightInd w:val="0"/>
    </w:pPr>
  </w:style>
  <w:style w:type="paragraph" w:styleId="Pidipagina">
    <w:name w:val="footer"/>
    <w:basedOn w:val="Normale"/>
    <w:link w:val="PidipaginaCarattere"/>
    <w:rsid w:val="00D5169D"/>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D5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4742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MODELLO 6 Busta C</vt:lpstr>
    </vt:vector>
  </TitlesOfParts>
  <Company>Provincia di Ascoli Piceno</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6 Busta C</dc:title>
  <dc:creator>Gambini</dc:creator>
  <cp:lastModifiedBy>Jenny Giovannini</cp:lastModifiedBy>
  <cp:revision>3</cp:revision>
  <cp:lastPrinted>2017-08-16T10:17:00Z</cp:lastPrinted>
  <dcterms:created xsi:type="dcterms:W3CDTF">2020-11-02T12:44:00Z</dcterms:created>
  <dcterms:modified xsi:type="dcterms:W3CDTF">2021-03-23T08:45:00Z</dcterms:modified>
</cp:coreProperties>
</file>